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2A576" w14:textId="0A052B91" w:rsidR="00D26D02" w:rsidRDefault="00D26D02" w:rsidP="00D26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u w:val="single"/>
          <w:bdr w:val="none" w:sz="0" w:space="0" w:color="auto" w:frame="1"/>
          <w:lang w:eastAsia="ru-RU"/>
        </w:rPr>
      </w:pPr>
    </w:p>
    <w:p w14:paraId="03651FBD" w14:textId="3DD02144" w:rsidR="00843036" w:rsidRPr="00843036" w:rsidRDefault="00843036" w:rsidP="00D26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u w:val="single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u w:val="single"/>
          <w:bdr w:val="none" w:sz="0" w:space="0" w:color="auto" w:frame="1"/>
          <w:lang w:val="kk-KZ" w:eastAsia="ru-RU"/>
        </w:rPr>
        <w:t>Автоматтандырылған есеп</w:t>
      </w:r>
      <w:r w:rsidR="00C77445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u w:val="single"/>
          <w:bdr w:val="none" w:sz="0" w:space="0" w:color="auto" w:frame="1"/>
          <w:lang w:val="kk-KZ" w:eastAsia="ru-RU"/>
        </w:rPr>
        <w:t xml:space="preserve">ке алуды </w:t>
      </w:r>
      <w:r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u w:val="single"/>
          <w:bdr w:val="none" w:sz="0" w:space="0" w:color="auto" w:frame="1"/>
          <w:lang w:val="kk-KZ" w:eastAsia="ru-RU"/>
        </w:rPr>
        <w:t>талдау және төлем</w:t>
      </w:r>
      <w:r w:rsidR="00C77445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u w:val="single"/>
          <w:bdr w:val="none" w:sz="0" w:space="0" w:color="auto" w:frame="1"/>
          <w:lang w:val="kk-KZ" w:eastAsia="ru-RU"/>
        </w:rPr>
        <w:t>дер</w:t>
      </w:r>
      <w:r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u w:val="single"/>
          <w:bdr w:val="none" w:sz="0" w:space="0" w:color="auto" w:frame="1"/>
          <w:lang w:val="kk-KZ" w:eastAsia="ru-RU"/>
        </w:rPr>
        <w:t xml:space="preserve"> басқармасының бас сарапшысы (үдерістерді автоматтандыру саласындағы бизнес-талдаушы) </w:t>
      </w:r>
    </w:p>
    <w:p w14:paraId="11DC4446" w14:textId="77777777" w:rsidR="00843036" w:rsidRDefault="00843036" w:rsidP="00A11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u w:val="single"/>
          <w:bdr w:val="none" w:sz="0" w:space="0" w:color="auto" w:frame="1"/>
          <w:lang w:eastAsia="ru-RU"/>
        </w:rPr>
      </w:pPr>
    </w:p>
    <w:p w14:paraId="3B1AFE6E" w14:textId="0B266906" w:rsidR="00D26D02" w:rsidRDefault="00843036" w:rsidP="00D26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bdr w:val="none" w:sz="0" w:space="0" w:color="auto" w:frame="1"/>
          <w:lang w:val="kk-KZ" w:eastAsia="ru-RU"/>
        </w:rPr>
        <w:t>Міндеттер</w:t>
      </w:r>
      <w:r w:rsidR="00D26D02" w:rsidRPr="0012390F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>:</w:t>
      </w:r>
    </w:p>
    <w:p w14:paraId="159F99B4" w14:textId="30553180" w:rsidR="006C4F1D" w:rsidRPr="009309FA" w:rsidRDefault="00843036" w:rsidP="00FA311B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9FA">
        <w:rPr>
          <w:rFonts w:ascii="Times New Roman" w:hAnsi="Times New Roman" w:cs="Times New Roman"/>
          <w:sz w:val="24"/>
          <w:szCs w:val="24"/>
          <w:lang w:val="kk-KZ"/>
        </w:rPr>
        <w:t>Басқарма қызметін</w:t>
      </w:r>
      <w:r w:rsidR="00613090">
        <w:rPr>
          <w:rFonts w:ascii="Times New Roman" w:hAnsi="Times New Roman" w:cs="Times New Roman"/>
          <w:sz w:val="24"/>
          <w:szCs w:val="24"/>
          <w:lang w:val="kk-KZ"/>
        </w:rPr>
        <w:t>ің</w:t>
      </w:r>
      <w:r w:rsidRPr="009309FA">
        <w:rPr>
          <w:rFonts w:ascii="Times New Roman" w:hAnsi="Times New Roman" w:cs="Times New Roman"/>
          <w:sz w:val="24"/>
          <w:szCs w:val="24"/>
          <w:lang w:val="kk-KZ"/>
        </w:rPr>
        <w:t xml:space="preserve"> осал тұстарын </w:t>
      </w:r>
      <w:r w:rsidR="009309FA" w:rsidRPr="009309FA">
        <w:rPr>
          <w:rFonts w:ascii="Times New Roman" w:hAnsi="Times New Roman" w:cs="Times New Roman"/>
          <w:sz w:val="24"/>
          <w:szCs w:val="24"/>
          <w:lang w:val="kk-KZ"/>
        </w:rPr>
        <w:t xml:space="preserve">анықтау үшін </w:t>
      </w:r>
      <w:r w:rsidR="00613090">
        <w:rPr>
          <w:rFonts w:ascii="Times New Roman" w:hAnsi="Times New Roman" w:cs="Times New Roman"/>
          <w:sz w:val="24"/>
          <w:szCs w:val="24"/>
          <w:lang w:val="kk-KZ"/>
        </w:rPr>
        <w:t xml:space="preserve">оған </w:t>
      </w:r>
      <w:r w:rsidR="009309FA" w:rsidRPr="009309FA">
        <w:rPr>
          <w:rFonts w:ascii="Times New Roman" w:hAnsi="Times New Roman" w:cs="Times New Roman"/>
          <w:sz w:val="24"/>
          <w:szCs w:val="24"/>
          <w:lang w:val="kk-KZ"/>
        </w:rPr>
        <w:t xml:space="preserve">талдау жүргізу және заңнамадағы өзгерістерді талдау; </w:t>
      </w:r>
    </w:p>
    <w:p w14:paraId="5ED2552B" w14:textId="4037EB92" w:rsidR="00843036" w:rsidRDefault="009309FA" w:rsidP="006C4F1D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Басқарма қызметін оңтайландыру бойынша ұсыныстар әзірлеу</w:t>
      </w:r>
      <w:r w:rsidR="006D004D">
        <w:rPr>
          <w:rFonts w:ascii="Times New Roman" w:hAnsi="Times New Roman" w:cs="Times New Roman"/>
          <w:sz w:val="24"/>
          <w:szCs w:val="24"/>
          <w:lang w:val="kk-KZ"/>
        </w:rPr>
        <w:t xml:space="preserve">, Басқарманың ішкі нормативтік құжаттарына өзгерістер енгізу;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48C75200" w14:textId="0FCC0BD8" w:rsidR="009309FA" w:rsidRDefault="006D004D" w:rsidP="006C4F1D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Басқарманың бизнес-үдерістерін автоматтандыратын ақпараттық жүйелерді оңтайландыру;   </w:t>
      </w:r>
    </w:p>
    <w:p w14:paraId="556BA4E4" w14:textId="364E43D2" w:rsidR="006C4F1D" w:rsidRPr="006C4F1D" w:rsidRDefault="006D004D" w:rsidP="006C4F1D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Қордың Басқарма қызметін автоматтандыру саласындағы стратегиясын қалыптастыруға қатысу, тиісті құжаттардың жобаларын дайындау (тұжырымдамалар, шаралар жоспары, бағдарламалар, шешімдер);</w:t>
      </w:r>
    </w:p>
    <w:p w14:paraId="26C118AE" w14:textId="3898A768" w:rsidR="006D004D" w:rsidRDefault="006D004D" w:rsidP="00895606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ақпараттық жүйелер мен бағдарламалық өнімдерге бизнес талаптар қалыптастыру; </w:t>
      </w:r>
    </w:p>
    <w:p w14:paraId="32B200FF" w14:textId="2CE7B75C" w:rsidR="006D004D" w:rsidRDefault="006D004D" w:rsidP="00895606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ақпараттық жүйелерді тестілеудің сценарийлерін әзірлеу және тікелей тестілеу, сондай-ақ оларды оңтайландыру бойынша ұсыныстар әзірлеу; </w:t>
      </w:r>
    </w:p>
    <w:p w14:paraId="1FB06C69" w14:textId="25C7D46A" w:rsidR="00895606" w:rsidRDefault="006D004D" w:rsidP="00895606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Қордың ақпараттық жүйелерінің техникалық құжаттамасын </w:t>
      </w:r>
      <w:r w:rsidR="006D2DE6">
        <w:rPr>
          <w:rFonts w:ascii="Times New Roman" w:hAnsi="Times New Roman" w:cs="Times New Roman"/>
          <w:sz w:val="24"/>
          <w:szCs w:val="24"/>
          <w:lang w:val="kk-KZ"/>
        </w:rPr>
        <w:t>(оның ішінде техникалық тапсырмаларды, сипаттамаларды) әзірлеу</w:t>
      </w:r>
      <w:r w:rsidR="00895606">
        <w:rPr>
          <w:rFonts w:ascii="Times New Roman" w:hAnsi="Times New Roman" w:cs="Times New Roman"/>
          <w:sz w:val="24"/>
          <w:szCs w:val="24"/>
        </w:rPr>
        <w:t>;</w:t>
      </w:r>
    </w:p>
    <w:p w14:paraId="4E3BCAF1" w14:textId="3918AE65" w:rsidR="00D26D02" w:rsidRPr="00655408" w:rsidRDefault="006D2DE6" w:rsidP="00D26D02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автоматтандырудың барлық кезеңдерінде </w:t>
      </w:r>
      <w:r w:rsidRPr="00655408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саласында көрсетілетін қызметтерді жабдықтаушылармен (әзірлеушілермен, халықаралық даму институттарымен, консалтингтік компаниялармен) өзара әрекеттесу: </w:t>
      </w:r>
      <w:r w:rsidR="00757115">
        <w:rPr>
          <w:rFonts w:ascii="Times New Roman" w:hAnsi="Times New Roman" w:cs="Times New Roman"/>
          <w:sz w:val="24"/>
          <w:szCs w:val="24"/>
          <w:lang w:val="kk-KZ"/>
        </w:rPr>
        <w:t xml:space="preserve">жұмыстар мен бюджеттердің жоспарлары мен кестелерін жасау, тапсырмаларды әзірлеу және алға қою, көрсетілген қызметтердің толыққандылығы мен сапасын тестілеу </w:t>
      </w:r>
      <w:r w:rsidR="00572859">
        <w:rPr>
          <w:rFonts w:ascii="Times New Roman" w:hAnsi="Times New Roman" w:cs="Times New Roman"/>
          <w:sz w:val="24"/>
          <w:szCs w:val="24"/>
          <w:lang w:val="kk-KZ"/>
        </w:rPr>
        <w:t xml:space="preserve">жолымен </w:t>
      </w:r>
      <w:r w:rsidR="00757115">
        <w:rPr>
          <w:rFonts w:ascii="Times New Roman" w:hAnsi="Times New Roman" w:cs="Times New Roman"/>
          <w:sz w:val="24"/>
          <w:szCs w:val="24"/>
          <w:lang w:val="kk-KZ"/>
        </w:rPr>
        <w:t xml:space="preserve">тексеру;   </w:t>
      </w:r>
    </w:p>
    <w:p w14:paraId="66E54E60" w14:textId="2120D8A8" w:rsidR="00D26D02" w:rsidRPr="00655408" w:rsidRDefault="00757115" w:rsidP="00D26D02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кепілдік берілген депозиттер бойынша кепілді өтемді төлеу</w:t>
      </w:r>
      <w:r w:rsidR="00FA54C1">
        <w:rPr>
          <w:rFonts w:ascii="Times New Roman" w:hAnsi="Times New Roman" w:cs="Times New Roman"/>
          <w:sz w:val="24"/>
          <w:szCs w:val="24"/>
          <w:lang w:val="kk-KZ"/>
        </w:rPr>
        <w:t xml:space="preserve">ге қатысты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ҚР Қаржы нарығын реттеу және дамыту агенттігімен, </w:t>
      </w:r>
      <w:r w:rsidR="00FA54C1">
        <w:rPr>
          <w:rFonts w:ascii="Times New Roman" w:hAnsi="Times New Roman" w:cs="Times New Roman"/>
          <w:sz w:val="24"/>
          <w:szCs w:val="24"/>
          <w:lang w:val="kk-KZ"/>
        </w:rPr>
        <w:t xml:space="preserve">сондай-ақ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лицензиясынан айырылған банктермен өзара әрекеттесу; </w:t>
      </w:r>
      <w:r w:rsidR="00D26D02" w:rsidRPr="006554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199BD0" w14:textId="202F803F" w:rsidR="006D2DE6" w:rsidRDefault="00B2507C" w:rsidP="006C4F1D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қосылу шартының талаптарын </w:t>
      </w:r>
      <w:r w:rsidR="00FA54C1">
        <w:rPr>
          <w:rFonts w:ascii="Times New Roman" w:hAnsi="Times New Roman" w:cs="Times New Roman"/>
          <w:sz w:val="24"/>
          <w:szCs w:val="24"/>
          <w:lang w:val="kk-KZ"/>
        </w:rPr>
        <w:t>қатысушы банктердің орындау сәйкестігін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анықтау</w:t>
      </w:r>
      <w:r w:rsidR="00FA54C1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оның ішінде кепілдік берілген депозиттер және кепілді өтем сомалары бойынша қатысушы банктердің міндеттемелерін автоматтандырылған есепке алу бойынша өткізілетін шараларға қатысу, сондай-ақ кепілдік берілген депозиттер бойынша міндеттемелерді автоматтандыру тәртібін талдау нәтижелері және банктердің қарсы талаптары бойынша есеп-қисап әзірлеу;  </w:t>
      </w:r>
      <w:r w:rsidR="00FA54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7AC7F70" w14:textId="14C0F9BA" w:rsidR="00FA54C1" w:rsidRDefault="00255C28" w:rsidP="00D26D02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F1D">
        <w:rPr>
          <w:rFonts w:ascii="Times New Roman" w:hAnsi="Times New Roman" w:cs="Times New Roman"/>
          <w:sz w:val="24"/>
          <w:szCs w:val="24"/>
        </w:rPr>
        <w:t>SQL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сауалдар арқылы депозиторлардың кепілді өтем есептелген тізілімін талдау; </w:t>
      </w:r>
    </w:p>
    <w:p w14:paraId="24DDC9BD" w14:textId="192BA741" w:rsidR="00255C28" w:rsidRDefault="00255C28" w:rsidP="00D26D02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ҚР нормативтік құқықтық актілерін әзірлеуге қатысу;</w:t>
      </w:r>
    </w:p>
    <w:p w14:paraId="58ADDA18" w14:textId="05969020" w:rsidR="00D26D02" w:rsidRDefault="00255C28" w:rsidP="00D26D02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Қордың Басқарма қызметіне қатысты мәселелер бойынша ішкі нормативтік құжаттарын әзірлеу; </w:t>
      </w:r>
    </w:p>
    <w:p w14:paraId="2094BB57" w14:textId="464AC2D2" w:rsidR="00D26D02" w:rsidRPr="00864A28" w:rsidRDefault="00255C28" w:rsidP="00D26D02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Қордың Басқарма қызметіне қатысты даму жоспарын, жылдық есебін әзірлеуге қатысу; </w:t>
      </w:r>
    </w:p>
    <w:p w14:paraId="74730A5C" w14:textId="01FC07D5" w:rsidR="00255C28" w:rsidRDefault="00255C28" w:rsidP="00D26D02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Қор</w:t>
      </w:r>
      <w:r w:rsidR="00572859">
        <w:rPr>
          <w:rFonts w:ascii="Times New Roman" w:hAnsi="Times New Roman" w:cs="Times New Roman"/>
          <w:sz w:val="24"/>
          <w:szCs w:val="24"/>
          <w:lang w:val="kk-KZ"/>
        </w:rPr>
        <w:t>дың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қызметкерлер</w:t>
      </w:r>
      <w:r w:rsidR="00572859">
        <w:rPr>
          <w:rFonts w:ascii="Times New Roman" w:hAnsi="Times New Roman" w:cs="Times New Roman"/>
          <w:sz w:val="24"/>
          <w:szCs w:val="24"/>
          <w:lang w:val="kk-KZ"/>
        </w:rPr>
        <w:t>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мен басшылығы семинарларға, конференцияларға, кездесулерге және басқа да шараларға қатысулары үшін оларға материалдар, баяндамалар және таныстырылы</w:t>
      </w:r>
      <w:r w:rsidR="00572859">
        <w:rPr>
          <w:rFonts w:ascii="Times New Roman" w:hAnsi="Times New Roman" w:cs="Times New Roman"/>
          <w:sz w:val="24"/>
          <w:szCs w:val="24"/>
          <w:lang w:val="kk-KZ"/>
        </w:rPr>
        <w:t>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дар дайындау.    </w:t>
      </w:r>
    </w:p>
    <w:p w14:paraId="5A206808" w14:textId="77777777" w:rsidR="00D26D02" w:rsidRPr="00D24F90" w:rsidRDefault="00D26D02" w:rsidP="00D26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bdr w:val="none" w:sz="0" w:space="0" w:color="auto" w:frame="1"/>
          <w:lang w:eastAsia="ru-RU"/>
        </w:rPr>
      </w:pPr>
    </w:p>
    <w:p w14:paraId="2843F09F" w14:textId="3DAE160E" w:rsidR="00D26D02" w:rsidRPr="00BD5C15" w:rsidRDefault="00255C28" w:rsidP="00D26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bdr w:val="none" w:sz="0" w:space="0" w:color="auto" w:frame="1"/>
          <w:lang w:val="kk-KZ" w:eastAsia="ru-RU"/>
        </w:rPr>
        <w:t>Талаптар:</w:t>
      </w:r>
    </w:p>
    <w:p w14:paraId="166F90DD" w14:textId="2770A426" w:rsidR="00840D55" w:rsidRDefault="00840D55" w:rsidP="00D26D02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ақпараттық технологиялар немесе экономикалық білім саласына мамандандырылған жоғары м</w:t>
      </w:r>
      <w:r w:rsidR="00572859">
        <w:rPr>
          <w:rFonts w:ascii="Times New Roman" w:hAnsi="Times New Roman" w:cs="Times New Roman"/>
          <w:sz w:val="24"/>
          <w:szCs w:val="24"/>
          <w:lang w:val="kk-KZ"/>
        </w:rPr>
        <w:t>ат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ематикалық не болмаса техникалық білім, бизнес-үдерістерді автоматтандыру тәжірибесі үш жылдан кем емес;   </w:t>
      </w:r>
    </w:p>
    <w:p w14:paraId="2F92DD95" w14:textId="51578F19" w:rsidR="00840D55" w:rsidRDefault="00840D55" w:rsidP="00D26D02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осы лауазымның қызметтік бағытына сәйкес келетін салаларда мамандығы бойынша жұмыс </w:t>
      </w:r>
      <w:r w:rsidR="00BD77A1">
        <w:rPr>
          <w:rFonts w:ascii="Times New Roman" w:hAnsi="Times New Roman" w:cs="Times New Roman"/>
          <w:sz w:val="24"/>
          <w:szCs w:val="24"/>
          <w:lang w:val="kk-KZ"/>
        </w:rPr>
        <w:t xml:space="preserve">істеу </w:t>
      </w:r>
      <w:r>
        <w:rPr>
          <w:rFonts w:ascii="Times New Roman" w:hAnsi="Times New Roman" w:cs="Times New Roman"/>
          <w:sz w:val="24"/>
          <w:szCs w:val="24"/>
          <w:lang w:val="kk-KZ"/>
        </w:rPr>
        <w:t>тәжірибесі бес жылдан кем емес, не</w:t>
      </w:r>
      <w:r w:rsidR="00BD77A1">
        <w:rPr>
          <w:rFonts w:ascii="Times New Roman" w:hAnsi="Times New Roman" w:cs="Times New Roman"/>
          <w:sz w:val="24"/>
          <w:szCs w:val="24"/>
          <w:lang w:val="kk-KZ"/>
        </w:rPr>
        <w:t xml:space="preserve"> болмаса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ҚРҰБ және (немесе) ҚР Қаржы нарығын реттеу және дамыту </w:t>
      </w:r>
      <w:r w:rsidR="00BD77A1">
        <w:rPr>
          <w:rFonts w:ascii="Times New Roman" w:hAnsi="Times New Roman" w:cs="Times New Roman"/>
          <w:sz w:val="24"/>
          <w:szCs w:val="24"/>
          <w:lang w:val="kk-KZ"/>
        </w:rPr>
        <w:t>агенттігінде кемінде үш жыл;</w:t>
      </w:r>
    </w:p>
    <w:p w14:paraId="693C9E82" w14:textId="14F9C6BF" w:rsidR="00BD77A1" w:rsidRPr="00BD77A1" w:rsidRDefault="00BD77A1" w:rsidP="009F7E36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7A1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 xml:space="preserve">екінші деңгейдегі банктерде ақпараттық жүйелермен (дерекқормен), оның ішінде бизнес-талаптар және техникалық құжаттамаға қатысты жұмыс істеу тәжірибесінің болуы; </w:t>
      </w:r>
    </w:p>
    <w:p w14:paraId="63AE9C5F" w14:textId="1A1D4DAD" w:rsidR="00BD77A1" w:rsidRPr="007D0319" w:rsidRDefault="00BD77A1" w:rsidP="00BD77A1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A6B">
        <w:rPr>
          <w:rFonts w:ascii="Times New Roman" w:hAnsi="Times New Roman" w:cs="Times New Roman"/>
          <w:sz w:val="24"/>
          <w:szCs w:val="24"/>
        </w:rPr>
        <w:t>as-is</w:t>
      </w:r>
      <w:proofErr w:type="spellEnd"/>
      <w:r w:rsidRPr="00F75A6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75A6B">
        <w:rPr>
          <w:rFonts w:ascii="Times New Roman" w:hAnsi="Times New Roman" w:cs="Times New Roman"/>
          <w:sz w:val="24"/>
          <w:szCs w:val="24"/>
        </w:rPr>
        <w:t>to-be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бизнес-үдерістері модельдерін әзірлеу тәжірибесінің болуы;</w:t>
      </w:r>
      <w:r w:rsidRPr="00F75A6B">
        <w:rPr>
          <w:rFonts w:ascii="Times New Roman" w:hAnsi="Times New Roman" w:cs="Times New Roman"/>
          <w:sz w:val="24"/>
          <w:szCs w:val="24"/>
        </w:rPr>
        <w:t> </w:t>
      </w:r>
    </w:p>
    <w:p w14:paraId="4B66CCE6" w14:textId="0A941D0E" w:rsidR="00D26D02" w:rsidRPr="007D0319" w:rsidRDefault="00BD77A1" w:rsidP="00D26D02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әдіснамалық жұмыстарды және қаржылық талдауды жүргізу тәжірибесі;</w:t>
      </w:r>
      <w:r w:rsidR="00D26D02" w:rsidRPr="00F75A6B">
        <w:rPr>
          <w:rFonts w:ascii="Times New Roman" w:hAnsi="Times New Roman" w:cs="Times New Roman"/>
          <w:sz w:val="24"/>
          <w:szCs w:val="24"/>
        </w:rPr>
        <w:t> </w:t>
      </w:r>
    </w:p>
    <w:p w14:paraId="3720BF73" w14:textId="3D2C4B35" w:rsidR="00BD77A1" w:rsidRDefault="00BD77A1" w:rsidP="0022389D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халықаралық компаниялармен, оның ішінде ағылшын тілінде келіссөздер жүргізуге қатысты (хат жазысу, таныстырылымдар, анықтамалар) жұмыс істеу тәжірибесінің болуы;</w:t>
      </w:r>
    </w:p>
    <w:p w14:paraId="53779A4B" w14:textId="33888F06" w:rsidR="00BD77A1" w:rsidRDefault="00BD77A1" w:rsidP="00D26D02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бизнес-үдерістерді </w:t>
      </w:r>
      <w:r w:rsidR="00AA118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оңтайландыру мақсатында оларға </w:t>
      </w:r>
      <w:r w:rsidR="00572859">
        <w:rPr>
          <w:rFonts w:ascii="Times New Roman" w:hAnsi="Times New Roman" w:cs="Times New Roman"/>
          <w:b/>
          <w:bCs/>
          <w:sz w:val="24"/>
          <w:szCs w:val="24"/>
          <w:lang w:val="kk-KZ"/>
        </w:rPr>
        <w:t>нұсқалық (</w:t>
      </w:r>
      <w:r w:rsidR="00AA118C">
        <w:rPr>
          <w:rFonts w:ascii="Times New Roman" w:hAnsi="Times New Roman" w:cs="Times New Roman"/>
          <w:b/>
          <w:bCs/>
          <w:sz w:val="24"/>
          <w:szCs w:val="24"/>
          <w:lang w:val="kk-KZ"/>
        </w:rPr>
        <w:t>вариативті</w:t>
      </w:r>
      <w:r w:rsidR="00572859">
        <w:rPr>
          <w:rFonts w:ascii="Times New Roman" w:hAnsi="Times New Roman" w:cs="Times New Roman"/>
          <w:b/>
          <w:bCs/>
          <w:sz w:val="24"/>
          <w:szCs w:val="24"/>
          <w:lang w:val="kk-KZ"/>
        </w:rPr>
        <w:t>)</w:t>
      </w:r>
      <w:r w:rsidR="00AA118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талдау жүргізу дағдысының болуы; </w:t>
      </w:r>
    </w:p>
    <w:p w14:paraId="43BD0CAE" w14:textId="043B6409" w:rsidR="00BD77A1" w:rsidRDefault="00AA118C" w:rsidP="00D26D02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ақпараттық жүйелерді тестілеу және әзірлеуші </w:t>
      </w:r>
      <w:r w:rsidR="0057285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жіберген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қателіктерді түзетуге арналған талаптарды қалыптастыру бойынша жұмыс істеу тәжірибесінің болуы;    </w:t>
      </w:r>
    </w:p>
    <w:p w14:paraId="38D5EE66" w14:textId="75796816" w:rsidR="00AA118C" w:rsidRPr="00613090" w:rsidRDefault="00AA118C" w:rsidP="004F1B60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090">
        <w:rPr>
          <w:rFonts w:ascii="Times New Roman" w:hAnsi="Times New Roman" w:cs="Times New Roman"/>
          <w:sz w:val="24"/>
          <w:szCs w:val="24"/>
        </w:rPr>
        <w:t>SQL</w:t>
      </w:r>
      <w:r w:rsidRPr="00613090">
        <w:rPr>
          <w:rFonts w:ascii="Times New Roman" w:hAnsi="Times New Roman" w:cs="Times New Roman"/>
          <w:sz w:val="24"/>
          <w:szCs w:val="24"/>
          <w:lang w:val="kk-KZ"/>
        </w:rPr>
        <w:t>-ді сенімді білу, дереккқорға қатысты күрделі сау</w:t>
      </w:r>
      <w:r w:rsidR="00572859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613090">
        <w:rPr>
          <w:rFonts w:ascii="Times New Roman" w:hAnsi="Times New Roman" w:cs="Times New Roman"/>
          <w:sz w:val="24"/>
          <w:szCs w:val="24"/>
          <w:lang w:val="kk-KZ"/>
        </w:rPr>
        <w:t>лдарды</w:t>
      </w:r>
      <w:r w:rsidR="00613090" w:rsidRPr="00613090">
        <w:rPr>
          <w:rFonts w:ascii="Times New Roman" w:hAnsi="Times New Roman" w:cs="Times New Roman"/>
          <w:sz w:val="24"/>
          <w:szCs w:val="24"/>
          <w:lang w:val="kk-KZ"/>
        </w:rPr>
        <w:t xml:space="preserve"> жазу тәжірибесінің болуы; </w:t>
      </w:r>
      <w:r w:rsidRPr="00613090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14:paraId="1131E832" w14:textId="04A4F30F" w:rsidR="00613090" w:rsidRDefault="00613090" w:rsidP="00D26D02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6877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-де макростар жазу тәжірибесінің болуы; </w:t>
      </w:r>
    </w:p>
    <w:p w14:paraId="3E227968" w14:textId="474B95CB" w:rsidR="00613090" w:rsidRDefault="00613090" w:rsidP="00D26D02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техникалық және жобалық құжаттамаларды (техникалық тапсырманы, пайдалану құжаттамасын) қалыптастыру бойынша тәжірибенің </w:t>
      </w:r>
      <w:r w:rsidR="00572859">
        <w:rPr>
          <w:rFonts w:ascii="Times New Roman" w:hAnsi="Times New Roman"/>
          <w:b/>
          <w:bCs/>
          <w:sz w:val="24"/>
          <w:szCs w:val="24"/>
          <w:lang w:val="kk-KZ"/>
        </w:rPr>
        <w:t xml:space="preserve">бар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болуы;</w:t>
      </w:r>
    </w:p>
    <w:p w14:paraId="7D0151B0" w14:textId="18A06316" w:rsidR="00613090" w:rsidRDefault="00613090" w:rsidP="00D26D02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деректердің үлкен көлемін жинау және жүйелеу бойынша дағдылардың бар болуы.</w:t>
      </w:r>
    </w:p>
    <w:p w14:paraId="76EF866C" w14:textId="2BA0EDE4" w:rsidR="00D26D02" w:rsidRPr="003F0DB5" w:rsidRDefault="00D26D02" w:rsidP="00D26D02">
      <w:pPr>
        <w:ind w:left="1069"/>
        <w:jc w:val="both"/>
        <w:rPr>
          <w:rFonts w:ascii="Times New Roman" w:hAnsi="Times New Roman"/>
        </w:rPr>
      </w:pPr>
    </w:p>
    <w:p w14:paraId="1243B5E7" w14:textId="77777777" w:rsidR="00D26D02" w:rsidRDefault="00D26D02"/>
    <w:sectPr w:rsidR="00D26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48EB"/>
    <w:multiLevelType w:val="multilevel"/>
    <w:tmpl w:val="6612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02"/>
    <w:rsid w:val="00074F38"/>
    <w:rsid w:val="0022389D"/>
    <w:rsid w:val="00255C28"/>
    <w:rsid w:val="002E5BF5"/>
    <w:rsid w:val="00572859"/>
    <w:rsid w:val="00613090"/>
    <w:rsid w:val="006C4F1D"/>
    <w:rsid w:val="006D004D"/>
    <w:rsid w:val="006D2DE6"/>
    <w:rsid w:val="00757115"/>
    <w:rsid w:val="00840D55"/>
    <w:rsid w:val="0084206F"/>
    <w:rsid w:val="00843036"/>
    <w:rsid w:val="008727F4"/>
    <w:rsid w:val="00884479"/>
    <w:rsid w:val="00895606"/>
    <w:rsid w:val="009309FA"/>
    <w:rsid w:val="00A1119F"/>
    <w:rsid w:val="00A3041A"/>
    <w:rsid w:val="00A72249"/>
    <w:rsid w:val="00AA118C"/>
    <w:rsid w:val="00B2507C"/>
    <w:rsid w:val="00B85E46"/>
    <w:rsid w:val="00BD77A1"/>
    <w:rsid w:val="00C77445"/>
    <w:rsid w:val="00C86043"/>
    <w:rsid w:val="00D26D02"/>
    <w:rsid w:val="00D54C89"/>
    <w:rsid w:val="00DD04BA"/>
    <w:rsid w:val="00E47019"/>
    <w:rsid w:val="00FA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EB5A"/>
  <w15:chartTrackingRefBased/>
  <w15:docId w15:val="{CF359581-DB06-4CC3-8B30-88E6B0AF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D02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D0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D26D0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26D02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89560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9560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95606"/>
    <w:rPr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9560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95606"/>
    <w:rPr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895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95606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Гибадат Ивановская</dc:creator>
  <cp:keywords/>
  <dc:description/>
  <cp:lastModifiedBy>Тогжан Суйеш</cp:lastModifiedBy>
  <cp:revision>2</cp:revision>
  <dcterms:created xsi:type="dcterms:W3CDTF">2023-09-14T03:25:00Z</dcterms:created>
  <dcterms:modified xsi:type="dcterms:W3CDTF">2023-09-14T03:25:00Z</dcterms:modified>
</cp:coreProperties>
</file>